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C6" w:rsidRPr="00F85BD4" w:rsidRDefault="00AA53C6" w:rsidP="00AA53C6">
      <w:pPr>
        <w:shd w:val="clear" w:color="auto" w:fill="FDFDFD"/>
        <w:jc w:val="center"/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</w:pPr>
      <w:bookmarkStart w:id="0" w:name="_GoBack"/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Налоговики Бурятии подвели итоги за 1 полугодие 2014 года</w:t>
      </w:r>
    </w:p>
    <w:p w:rsidR="00AA53C6" w:rsidRPr="00F85BD4" w:rsidRDefault="00AA53C6" w:rsidP="00AA53C6">
      <w:pPr>
        <w:jc w:val="center"/>
        <w:rPr>
          <w:rFonts w:ascii="PF Din Text Cond Pro Light" w:hAnsi="PF Din Text Cond Pro Light" w:cs="Arial"/>
          <w:b/>
          <w:sz w:val="6"/>
          <w:szCs w:val="6"/>
        </w:rPr>
      </w:pPr>
    </w:p>
    <w:p w:rsidR="00AA53C6" w:rsidRDefault="00AA53C6" w:rsidP="00AA53C6">
      <w:pPr>
        <w:rPr>
          <w:rFonts w:ascii="Arial" w:hAnsi="Arial" w:cs="Arial"/>
          <w:b/>
          <w:sz w:val="20"/>
          <w:szCs w:val="20"/>
        </w:rPr>
      </w:pPr>
    </w:p>
    <w:bookmarkEnd w:id="0"/>
    <w:p w:rsidR="00AA53C6" w:rsidRPr="00554E78" w:rsidRDefault="00AA53C6" w:rsidP="00AA53C6">
      <w:pPr>
        <w:shd w:val="clear" w:color="auto" w:fill="FDFDFD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</w:p>
    <w:p w:rsidR="00AA53C6" w:rsidRPr="00237935" w:rsidRDefault="00AA53C6" w:rsidP="00AA53C6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proofErr w:type="gramStart"/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За первое полугодие 2014 года в консолидированный бюджет Российской Федерации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поступление 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 налогов</w:t>
      </w:r>
      <w:r>
        <w:rPr>
          <w:rFonts w:ascii="PF Din Text Cond Pro Light" w:hAnsi="PF Din Text Cond Pro Light"/>
          <w:color w:val="000000"/>
          <w:spacing w:val="4"/>
          <w:sz w:val="26"/>
        </w:rPr>
        <w:t>,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 администрируемы</w:t>
      </w:r>
      <w:r>
        <w:rPr>
          <w:rFonts w:ascii="PF Din Text Cond Pro Light" w:hAnsi="PF Din Text Cond Pro Light"/>
          <w:color w:val="000000"/>
          <w:spacing w:val="4"/>
          <w:sz w:val="26"/>
        </w:rPr>
        <w:t>х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 налоговыми органами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по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 Республик</w:t>
      </w:r>
      <w:r>
        <w:rPr>
          <w:rFonts w:ascii="PF Din Text Cond Pro Light" w:hAnsi="PF Din Text Cond Pro Light"/>
          <w:color w:val="000000"/>
          <w:spacing w:val="4"/>
          <w:sz w:val="26"/>
        </w:rPr>
        <w:t>е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 Бурятия налогоплательщикам, характеризуется положительной динамикой: в консолидированный бюджет России за январь-июнь 2014 года поступило налогов на сумму 9,0 млрд. руб., что на 0,4 млрд.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>руб. или на 5% больше, чем за аналогичный период 2013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 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>года.</w:t>
      </w:r>
      <w:proofErr w:type="gramEnd"/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 Даже с учетом инфляционных процессов реальный темп роста поступлений налогов и сборов в консолидированный бюджет РФ, администрируемых Управлением за 1 полугодие 2014 года составил 101%. </w:t>
      </w:r>
    </w:p>
    <w:p w:rsidR="00AA53C6" w:rsidRDefault="00AA53C6" w:rsidP="00AA53C6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proofErr w:type="gramStart"/>
      <w:r w:rsidRPr="00237935">
        <w:rPr>
          <w:rFonts w:ascii="PF Din Text Cond Pro Light" w:hAnsi="PF Din Text Cond Pro Light"/>
          <w:color w:val="000000"/>
          <w:spacing w:val="4"/>
          <w:sz w:val="26"/>
        </w:rPr>
        <w:t>В формировании консолидированного бюджета Российской Федерации по итогам 1 полугодия 2014 г. основная доля, по-прежнему, приходится на НДФЛ - 52,3%, налог на прибыль организаций – 14,8%, налог на имущество организаций - 12,3%, единый налог, взимаемый с применением упрощенной системы налогообложения – 7,1%, земельный налог - 3,3%, ЕНВД - 2,7%, НДПИ - 2,8%. Все вышеперечисленные налоги дали в общем объеме поступлений 95,3%</w:t>
      </w:r>
      <w:r>
        <w:rPr>
          <w:rFonts w:ascii="PF Din Text Cond Pro Light" w:hAnsi="PF Din Text Cond Pro Light"/>
          <w:color w:val="000000"/>
          <w:spacing w:val="4"/>
          <w:sz w:val="26"/>
        </w:rPr>
        <w:t>.</w:t>
      </w:r>
      <w:proofErr w:type="gramEnd"/>
    </w:p>
    <w:p w:rsidR="00AA53C6" w:rsidRPr="00237935" w:rsidRDefault="00AA53C6" w:rsidP="00AA53C6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237935">
        <w:rPr>
          <w:rFonts w:ascii="PF Din Text Cond Pro Light" w:hAnsi="PF Din Text Cond Pro Light"/>
          <w:color w:val="000000"/>
          <w:spacing w:val="4"/>
          <w:sz w:val="26"/>
        </w:rPr>
        <w:t>По основным видам налоговых платежей отрицательная динамика сложилась по налогу на прибыль (59,9%), акцизам (5%) и налогу на добычу полезных ископаемых (94,8%).</w:t>
      </w:r>
    </w:p>
    <w:p w:rsidR="00AA53C6" w:rsidRDefault="00AA53C6" w:rsidP="00AA53C6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В отчетном периоде </w:t>
      </w:r>
      <w:r>
        <w:rPr>
          <w:rFonts w:ascii="PF Din Text Cond Pro Light" w:hAnsi="PF Din Text Cond Pro Light"/>
          <w:color w:val="000000"/>
          <w:spacing w:val="4"/>
          <w:sz w:val="26"/>
        </w:rPr>
        <w:t xml:space="preserve">по доходам администрируемым налоговыми органами по Республике Бурятия 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высокую динамику роста показали НДС (увеличение в 3 раза), налог на имущество организаций (115%), налог на имущество физических лиц (131%), транспортный налог (122,0%), </w:t>
      </w:r>
      <w:r>
        <w:rPr>
          <w:rFonts w:ascii="PF Din Text Cond Pro Light" w:hAnsi="PF Din Text Cond Pro Light"/>
          <w:color w:val="000000"/>
          <w:spacing w:val="4"/>
          <w:sz w:val="26"/>
        </w:rPr>
        <w:t>а</w:t>
      </w:r>
      <w:r w:rsidRPr="00237935">
        <w:rPr>
          <w:rFonts w:ascii="PF Din Text Cond Pro Light" w:hAnsi="PF Din Text Cond Pro Light"/>
          <w:color w:val="000000"/>
          <w:spacing w:val="4"/>
          <w:sz w:val="26"/>
        </w:rPr>
        <w:t xml:space="preserve">кциз на пиво (120%), УСНО (106%), земельный налог – 138%. </w:t>
      </w:r>
    </w:p>
    <w:p w:rsidR="00AA53C6" w:rsidRPr="00237935" w:rsidRDefault="00AA53C6" w:rsidP="00AA53C6">
      <w:pPr>
        <w:ind w:firstLine="709"/>
        <w:jc w:val="both"/>
        <w:rPr>
          <w:rFonts w:ascii="PF Din Text Cond Pro Light" w:hAnsi="PF Din Text Cond Pro Light"/>
          <w:color w:val="000000"/>
          <w:spacing w:val="4"/>
          <w:sz w:val="26"/>
        </w:rPr>
      </w:pPr>
      <w:r>
        <w:rPr>
          <w:rFonts w:ascii="PF Din Text Cond Pro Light" w:hAnsi="PF Din Text Cond Pro Light"/>
          <w:color w:val="000000"/>
          <w:spacing w:val="4"/>
          <w:sz w:val="26"/>
        </w:rPr>
        <w:t>Н</w:t>
      </w:r>
      <w:r w:rsidRPr="007232CF">
        <w:rPr>
          <w:rFonts w:ascii="PF Din Text Cond Pro Light" w:hAnsi="PF Din Text Cond Pro Light"/>
          <w:color w:val="000000"/>
          <w:spacing w:val="4"/>
          <w:sz w:val="26"/>
        </w:rPr>
        <w:t>аблюдается положительная динамика поступлений в бюджет имущественных налогов. По итогам 7 месяцев 2014 г. поступило в консолидированный бюджет Республики 2,3 млрд. руб. или на 24,2% больше по сравнению с аналогичным периодом прошлого года.</w:t>
      </w:r>
    </w:p>
    <w:p w:rsidR="00AA53C6" w:rsidRDefault="00AA53C6" w:rsidP="00AA53C6">
      <w:pPr>
        <w:ind w:firstLine="709"/>
        <w:jc w:val="both"/>
        <w:rPr>
          <w:rFonts w:ascii="PF Din Text Cond Pro Light" w:hAnsi="PF Din Text Cond Pro Light"/>
          <w:b/>
          <w:color w:val="000000"/>
          <w:spacing w:val="4"/>
        </w:rPr>
      </w:pPr>
    </w:p>
    <w:p w:rsidR="00AA53C6" w:rsidRDefault="00AA53C6" w:rsidP="00AA53C6">
      <w:pPr>
        <w:ind w:firstLine="709"/>
        <w:jc w:val="both"/>
        <w:rPr>
          <w:rFonts w:ascii="PF Din Text Cond Pro Light" w:hAnsi="PF Din Text Cond Pro Light"/>
          <w:b/>
          <w:color w:val="000000"/>
          <w:spacing w:val="4"/>
        </w:rPr>
      </w:pPr>
    </w:p>
    <w:p w:rsidR="00AA53C6" w:rsidRPr="00554E78" w:rsidRDefault="00AA53C6" w:rsidP="00AA53C6">
      <w:pPr>
        <w:jc w:val="right"/>
        <w:rPr>
          <w:rFonts w:ascii="PF Din Text Cond Pro Light" w:hAnsi="PF Din Text Cond Pro Light"/>
          <w:b/>
          <w:szCs w:val="22"/>
        </w:rPr>
      </w:pPr>
      <w:r w:rsidRPr="00554E78">
        <w:rPr>
          <w:rFonts w:ascii="PF Din Text Cond Pro Light" w:hAnsi="PF Din Text Cond Pro Light"/>
          <w:b/>
          <w:szCs w:val="22"/>
        </w:rPr>
        <w:t>Пресс-служба УФНС России по Республике Бурятия</w:t>
      </w:r>
    </w:p>
    <w:p w:rsidR="009C764B" w:rsidRDefault="009C764B"/>
    <w:sectPr w:rsidR="009C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3C6"/>
    <w:rsid w:val="009C764B"/>
    <w:rsid w:val="00AA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2014-09-02T07:59:00Z</dcterms:created>
  <dcterms:modified xsi:type="dcterms:W3CDTF">2014-09-02T07:59:00Z</dcterms:modified>
</cp:coreProperties>
</file>